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17E9F">
      <w:pPr>
        <w:spacing w:after="0" w:line="240" w:lineRule="auto"/>
        <w:ind w:left="-567" w:right="-284" w:firstLine="708"/>
        <w:jc w:val="center"/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>Самооценка КГУ «Сормовская начальная школа отдела образования Костанайского района» УОАКО»</w:t>
      </w:r>
    </w:p>
    <w:p w14:paraId="545358B3">
      <w:pPr>
        <w:spacing w:after="0" w:line="240" w:lineRule="auto"/>
        <w:ind w:left="-567" w:right="-284" w:firstLine="141"/>
        <w:jc w:val="center"/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>за 2024-2025 учебный год</w:t>
      </w:r>
    </w:p>
    <w:p w14:paraId="1C7EBB0C">
      <w:pPr>
        <w:pStyle w:val="6"/>
        <w:ind w:left="-567" w:right="-28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По Дошкольному воспитанию и обучению (</w:t>
      </w:r>
      <w:r>
        <w:rPr>
          <w:rFonts w:eastAsia="Calibri"/>
          <w:b/>
          <w:u w:val="single"/>
          <w:lang w:val="kk-KZ" w:eastAsia="en-US"/>
        </w:rPr>
        <w:t xml:space="preserve">мини-центр,  предшкольный класс)  и начальной школы: </w:t>
      </w:r>
    </w:p>
    <w:p w14:paraId="44DA840A">
      <w:pPr>
        <w:pStyle w:val="6"/>
        <w:ind w:left="-567" w:right="-284"/>
        <w:jc w:val="both"/>
        <w:rPr>
          <w:rFonts w:eastAsia="Calibri"/>
          <w:b/>
          <w:lang w:val="kk-KZ" w:eastAsia="en-US"/>
        </w:rPr>
      </w:pPr>
    </w:p>
    <w:p w14:paraId="0E0854D1">
      <w:pPr>
        <w:spacing w:after="0" w:line="240" w:lineRule="auto"/>
        <w:ind w:left="-567" w:right="-284"/>
        <w:jc w:val="both"/>
        <w:rPr>
          <w:rFonts w:ascii="Times New Roman" w:hAnsi="Times New Roman" w:eastAsia="Calibri" w:cs="Times New Roman"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>1.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>Анализ текущей ситуации по контингенту  на конец 2024-2025 учебного года.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 xml:space="preserve"> </w:t>
      </w:r>
    </w:p>
    <w:p w14:paraId="60EC7DDF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>Контингент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 xml:space="preserve">воспитанников. </w:t>
      </w:r>
      <w:r>
        <w:rPr>
          <w:rFonts w:ascii="Times New Roman" w:hAnsi="Times New Roman" w:eastAsia="Calibri" w:cs="Times New Roman"/>
          <w:bCs/>
          <w:sz w:val="24"/>
          <w:szCs w:val="24"/>
          <w:lang w:val="kk-KZ" w:eastAsia="en-US"/>
        </w:rPr>
        <w:t>В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 xml:space="preserve">КГУ «Сормовская начальная школа»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функционирует 1 предшкольный класс, с контингентом 4 воспитанника: возраст 5 лет - 4; и 1 разновозрастная группа «Балдырған» с неполным днем пребывания с контингентом 4 воспитанника: средняя группа (3 года) - 2 воспитанника, старшая группа (4 года) -2 воспитанника. С особыми образовательными потребностями в предшкольном классе и мини-центре в 2024-2025 году нет.</w:t>
      </w:r>
    </w:p>
    <w:p w14:paraId="5CC73F29">
      <w:pPr>
        <w:spacing w:after="0" w:line="240" w:lineRule="auto"/>
        <w:ind w:left="-567" w:right="-284"/>
        <w:jc w:val="both"/>
        <w:rPr>
          <w:rFonts w:ascii="Times New Roman" w:hAnsi="Times New Roman" w:eastAsia="Calibri" w:cs="Times New Roman"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 xml:space="preserve">Контингент обучающихся,  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>количество переведенных с 1-4 класс - во 2 класс 2 учащихся, в 3 класс 2 учащихся, в 4 класс 5 учащихся,  количество выпускников 4 классов - 1.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 xml:space="preserve"> </w:t>
      </w:r>
    </w:p>
    <w:p w14:paraId="62CEFAE8">
      <w:pPr>
        <w:spacing w:after="0" w:line="240" w:lineRule="auto"/>
        <w:ind w:left="-567" w:right="-284"/>
        <w:jc w:val="both"/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>2. Анализ кадрового потенциала.</w:t>
      </w:r>
    </w:p>
    <w:p w14:paraId="3DDD36D5">
      <w:pPr>
        <w:keepNext/>
        <w:keepLines/>
        <w:widowControl w:val="0"/>
        <w:spacing w:after="0" w:line="240" w:lineRule="auto"/>
        <w:ind w:left="-567" w:right="-284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В КГУ «Сормовская начальная средняя школа отдела образования Костанайского</w:t>
      </w:r>
    </w:p>
    <w:p w14:paraId="6A8D4B77">
      <w:pPr>
        <w:keepNext/>
        <w:keepLines/>
        <w:widowControl w:val="0"/>
        <w:spacing w:after="0" w:line="240" w:lineRule="auto"/>
        <w:ind w:left="-567" w:right="-284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района» Управления образования акимата Костанайской области работает всего 5 педагогов, из них с высшим образованием 2, что составляет 40% от общего количества педагогов, со среднем специальным образованием 3 педагога, что составляет 60%. </w:t>
      </w:r>
    </w:p>
    <w:p w14:paraId="0B48EB61">
      <w:pPr>
        <w:spacing w:after="0" w:line="240" w:lineRule="auto"/>
        <w:ind w:left="-567" w:right="-284"/>
        <w:jc w:val="both"/>
        <w:rPr>
          <w:rFonts w:ascii="Times New Roman" w:hAnsi="Times New Roman" w:eastAsia="Calibri" w:cs="Times New Roman"/>
          <w:bCs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val="kk-KZ" w:eastAsia="en-US"/>
        </w:rPr>
        <w:t xml:space="preserve">Из них: 1 воспитатель мини-центра и предшкольного класса - педагог, средне-специальное образование; </w:t>
      </w:r>
    </w:p>
    <w:p w14:paraId="4994F603">
      <w:pPr>
        <w:shd w:val="clear" w:color="auto" w:fill="FFFFFF"/>
        <w:spacing w:after="0" w:line="240" w:lineRule="auto"/>
        <w:ind w:left="-567" w:right="-284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2 (два) педагога являются совместителями. Ведется работа по подбору работников на постоянной основе. </w:t>
      </w:r>
      <w:bookmarkStart w:id="0" w:name="bookmark38"/>
    </w:p>
    <w:p w14:paraId="72AEAC80">
      <w:pPr>
        <w:keepNext/>
        <w:keepLines/>
        <w:widowControl w:val="0"/>
        <w:spacing w:after="0" w:line="240" w:lineRule="auto"/>
        <w:ind w:left="-567" w:right="-284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 категорийности педагоги-эксперты - 3 (60</w:t>
      </w:r>
      <w:bookmarkEnd w:id="0"/>
      <w:bookmarkStart w:id="1" w:name="bookmark40"/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%). </w:t>
      </w:r>
    </w:p>
    <w:bookmarkEnd w:id="1"/>
    <w:p w14:paraId="07685785">
      <w:pPr>
        <w:keepNext/>
        <w:keepLines/>
        <w:widowControl w:val="0"/>
        <w:spacing w:after="0" w:line="240" w:lineRule="auto"/>
        <w:ind w:left="-567" w:right="-284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Есть вакансия на учителя начальных классов на 2025-2026 учебный год. </w:t>
      </w:r>
    </w:p>
    <w:p w14:paraId="70A7E929">
      <w:pPr>
        <w:keepNext/>
        <w:keepLines/>
        <w:widowControl w:val="0"/>
        <w:spacing w:after="0" w:line="240" w:lineRule="auto"/>
        <w:ind w:left="-567" w:right="-284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 xml:space="preserve"> 3. Вариативный компонент  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 xml:space="preserve">во 2 классе «УникУм» 1 час в неделю, всего – 34 часа. </w:t>
      </w:r>
    </w:p>
    <w:p w14:paraId="74A8D09D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вариативного компонента «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>УникУм</w:t>
      </w:r>
      <w:r>
        <w:rPr>
          <w:rFonts w:ascii="Times New Roman" w:hAnsi="Times New Roman" w:cs="Times New Roman"/>
          <w:sz w:val="24"/>
          <w:szCs w:val="24"/>
        </w:rPr>
        <w:t>» во 2 классе показал следующее:</w:t>
      </w:r>
    </w:p>
    <w:p w14:paraId="5B22056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развито творческое и неординарное мышление учащихся;</w:t>
      </w:r>
    </w:p>
    <w:p w14:paraId="4335739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сформированы умения решать изобретательские и проблемные задачи;</w:t>
      </w:r>
    </w:p>
    <w:p w14:paraId="74A147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проявилась любознательность и сообразительность при выполнении заданий проблемного и эвристического характера;</w:t>
      </w:r>
    </w:p>
    <w:p w14:paraId="6A37F7D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отмечен рост внимательности, настойчивости, целеустремлённости, а также умения преодолевать трудности;</w:t>
      </w:r>
    </w:p>
    <w:p w14:paraId="002C8C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учащиеся овладели основами исследовательской деятельности;</w:t>
      </w:r>
    </w:p>
    <w:p w14:paraId="480427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наблюдалось развитие самостоятельности суждений, нестандартности и независимости мышления;</w:t>
      </w:r>
    </w:p>
    <w:p w14:paraId="6277E61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сформирована устойчивая учебно-познавательная мотивация;</w:t>
      </w:r>
    </w:p>
    <w:p w14:paraId="2CC23FC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28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учащиеся научились анализировать предложенные варианты решений задач и выбирать из них верные.</w:t>
      </w:r>
    </w:p>
    <w:p w14:paraId="5AD6D0C3">
      <w:pPr>
        <w:spacing w:after="0" w:line="240" w:lineRule="auto"/>
        <w:ind w:left="-567" w:right="-284"/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en-US"/>
        </w:rPr>
        <w:t>4. Итоги Мониторинга</w:t>
      </w:r>
    </w:p>
    <w:p w14:paraId="3726BFA7">
      <w:pPr>
        <w:widowControl w:val="0"/>
        <w:numPr>
          <w:ilvl w:val="0"/>
          <w:numId w:val="2"/>
        </w:numPr>
        <w:tabs>
          <w:tab w:val="left" w:pos="240"/>
          <w:tab w:val="left" w:pos="3168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 о наполняемости возрастных групп, в том числе с учетом детей с особыми образовательными потребностями</w:t>
      </w:r>
    </w:p>
    <w:p w14:paraId="6493381E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Наполняемость в предшкольном классе- 4 воспитанника: дети 5-ти лет - 4 воспитанников. Детей с особыми образовательными потребностями в предшкольном классе нет.</w:t>
      </w:r>
    </w:p>
    <w:p w14:paraId="7EDCB78D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дошкольном мини-центре с неполным днем пребывания наполняемость составляет  средняя группа 3- 4-х лет – 2 воспитанника, старшая группа 5-ти лет-2 воспитанников. Детей с особыми образовательными потребностями в мини-центре нет..</w:t>
      </w:r>
    </w:p>
    <w:p w14:paraId="747AA88F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КПП. В стартовом мониторинге развития детей по усвоению содержания Типовой программы приняло участие 4детей. В результате выявлено:</w:t>
      </w:r>
    </w:p>
    <w:p w14:paraId="20A17E65">
      <w:pPr>
        <w:widowControl w:val="0"/>
        <w:numPr>
          <w:ilvl w:val="0"/>
          <w:numId w:val="3"/>
        </w:numPr>
        <w:tabs>
          <w:tab w:val="left" w:pos="-142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 детей с низким уровнем- 75%</w:t>
      </w:r>
    </w:p>
    <w:p w14:paraId="6E7AB9B0">
      <w:pPr>
        <w:widowControl w:val="0"/>
        <w:numPr>
          <w:ilvl w:val="0"/>
          <w:numId w:val="3"/>
        </w:numPr>
        <w:tabs>
          <w:tab w:val="left" w:pos="-142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 со средним уровнем, что составляет 25%;</w:t>
      </w:r>
    </w:p>
    <w:p w14:paraId="75327C56">
      <w:pPr>
        <w:widowControl w:val="0"/>
        <w:numPr>
          <w:ilvl w:val="0"/>
          <w:numId w:val="3"/>
        </w:numPr>
        <w:tabs>
          <w:tab w:val="left" w:pos="-142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0- с высоким уровнем, что составляет 0%.</w:t>
      </w:r>
    </w:p>
    <w:p w14:paraId="2CD8E28F">
      <w:pPr>
        <w:widowControl w:val="0"/>
        <w:tabs>
          <w:tab w:val="left" w:pos="-142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Мини-центр старшая группа. В стартовом мониторинге развития детей по усвоению содержания Типовой программы приняло участие 2 детей. В результате выявлено:</w:t>
      </w:r>
    </w:p>
    <w:p w14:paraId="17785068">
      <w:pPr>
        <w:widowControl w:val="0"/>
        <w:numPr>
          <w:ilvl w:val="0"/>
          <w:numId w:val="3"/>
        </w:numPr>
        <w:tabs>
          <w:tab w:val="left" w:pos="-142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детей с низким уровнем - 2, что составляет 100 %;</w:t>
      </w:r>
    </w:p>
    <w:p w14:paraId="7DB1720E">
      <w:pPr>
        <w:widowControl w:val="0"/>
        <w:numPr>
          <w:ilvl w:val="0"/>
          <w:numId w:val="3"/>
        </w:numPr>
        <w:tabs>
          <w:tab w:val="left" w:pos="-142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0- со средним уровнем, что составляет 0 %;</w:t>
      </w:r>
    </w:p>
    <w:p w14:paraId="1B717FD8">
      <w:pPr>
        <w:widowControl w:val="0"/>
        <w:numPr>
          <w:ilvl w:val="0"/>
          <w:numId w:val="3"/>
        </w:numPr>
        <w:tabs>
          <w:tab w:val="left" w:pos="-142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 детей с высоким уровнем, что составляет 0%.</w:t>
      </w:r>
    </w:p>
    <w:p w14:paraId="6C424594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группа. В стартовом мониторинге развития детей по усвоению содержания</w:t>
      </w:r>
    </w:p>
    <w:p w14:paraId="45741CE0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Типовой программы приняло участие 2детей. В результате выявлено:</w:t>
      </w:r>
    </w:p>
    <w:p w14:paraId="12849C9D">
      <w:pPr>
        <w:widowControl w:val="0"/>
        <w:numPr>
          <w:ilvl w:val="0"/>
          <w:numId w:val="3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Iуровня - 2, что составляет 100 %,</w:t>
      </w:r>
    </w:p>
    <w:p w14:paraId="0478E158">
      <w:pPr>
        <w:widowControl w:val="0"/>
        <w:numPr>
          <w:ilvl w:val="0"/>
          <w:numId w:val="3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 уровней - 0, что составляет 0%.</w:t>
      </w:r>
    </w:p>
    <w:p w14:paraId="2C69AA30">
      <w:pPr>
        <w:widowControl w:val="0"/>
        <w:numPr>
          <w:ilvl w:val="0"/>
          <w:numId w:val="3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 детей с высоким уровнем, что составляет 0%.</w:t>
      </w:r>
    </w:p>
    <w:p w14:paraId="1F07762C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КПП в промежуточном мониторинге развития детей по усвоению содержания Типовой программы приняло участие 4 детей. В результате выявлено:</w:t>
      </w:r>
    </w:p>
    <w:p w14:paraId="7C4D2842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детей с низким уровнем - 0, что составляет 0%</w:t>
      </w:r>
    </w:p>
    <w:p w14:paraId="370E679C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3 - со средним уровнем, что составляет 75%;</w:t>
      </w:r>
    </w:p>
    <w:p w14:paraId="3EA99A6C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детей с высоким уровнем, что составляет 25%.</w:t>
      </w:r>
    </w:p>
    <w:p w14:paraId="0B95F768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Мини-центр старшая группа. В промежуточном мониторинге развития детей по усвоению</w:t>
      </w:r>
    </w:p>
    <w:p w14:paraId="1340FFEA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содержания Типовой программы приняло участие 2 детей. В результате выявлено:</w:t>
      </w:r>
    </w:p>
    <w:p w14:paraId="3FA67126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детей с низким уровнем - 0, что составляет 0 %;</w:t>
      </w:r>
    </w:p>
    <w:p w14:paraId="6F4FA108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2 - со средним уровнем, что составляет 100 %;</w:t>
      </w:r>
    </w:p>
    <w:p w14:paraId="5CE1B521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 детей с высоким уровнем, что составляет 0%.</w:t>
      </w:r>
    </w:p>
    <w:p w14:paraId="59EE8B54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группа. В промежуточном мониторинге развития детей по усвоению содержания</w:t>
      </w:r>
    </w:p>
    <w:p w14:paraId="2F63F546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Типовой программы приняло участие 2 ребенка. В результате выявлено:</w:t>
      </w:r>
    </w:p>
    <w:p w14:paraId="28C55D84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I уровня - 1, что составляет 50%,</w:t>
      </w:r>
    </w:p>
    <w:p w14:paraId="36A157B0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 уровень - 1, что составляет 50%.</w:t>
      </w:r>
    </w:p>
    <w:p w14:paraId="66ADC065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 уровень - 0, что составляет 0%.</w:t>
      </w:r>
    </w:p>
    <w:p w14:paraId="32BACB25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КПП. В итоговом мониторинге развития детей по усвоению содержания Типовой программы приняло участие 4 детей. В результате выявлено:</w:t>
      </w:r>
    </w:p>
    <w:p w14:paraId="431005DC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детей с низким уровнем - 0, что составляет 0 %;</w:t>
      </w:r>
    </w:p>
    <w:p w14:paraId="58BDA455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2 - со средним уровнем, что составляет 50%;</w:t>
      </w:r>
    </w:p>
    <w:p w14:paraId="7E5641CB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детей с высоким уровнем, что составляет 50%.</w:t>
      </w:r>
    </w:p>
    <w:p w14:paraId="4E26FEAF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Мини-центр старшая группа. В итоговом мониторинге развития детей по усвоению</w:t>
      </w:r>
    </w:p>
    <w:p w14:paraId="490555D1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содержания Типовой программы приняло участие 4детей. В результате выявлено:</w:t>
      </w:r>
    </w:p>
    <w:p w14:paraId="6CBA0F63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детей с низким уровнем - 0, что составляет 0 %;</w:t>
      </w:r>
    </w:p>
    <w:p w14:paraId="38ED2859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1 - со средним уровнем, что составляет 50 %;</w:t>
      </w:r>
    </w:p>
    <w:p w14:paraId="7D31C102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детей с высоким уровнем, что составляет 50%.</w:t>
      </w:r>
    </w:p>
    <w:p w14:paraId="78C67265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группа. В итоговом мониторинге развития детей по усвоению содержания</w:t>
      </w:r>
    </w:p>
    <w:p w14:paraId="701F7284">
      <w:pPr>
        <w:widowControl w:val="0"/>
        <w:tabs>
          <w:tab w:val="left" w:pos="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Типовой программы приняло участие 2 ребенка. В результате выявлено:</w:t>
      </w:r>
    </w:p>
    <w:p w14:paraId="01792C77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I уровня - 0, что составляет 0%,</w:t>
      </w:r>
    </w:p>
    <w:p w14:paraId="20AB841C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 уровень - 2, что составляет 100%.</w:t>
      </w:r>
    </w:p>
    <w:p w14:paraId="6EF7E675">
      <w:pPr>
        <w:widowControl w:val="0"/>
        <w:numPr>
          <w:ilvl w:val="0"/>
          <w:numId w:val="4"/>
        </w:numPr>
        <w:tabs>
          <w:tab w:val="left" w:pos="0"/>
          <w:tab w:val="left" w:pos="20000"/>
        </w:tabs>
        <w:spacing w:after="0" w:line="240" w:lineRule="auto"/>
        <w:ind w:left="-567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 уровень - 0, что составляет 0%.</w:t>
      </w:r>
    </w:p>
    <w:p w14:paraId="37511C5D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B9F5C6">
      <w:pPr>
        <w:widowControl w:val="0"/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По результатам мониторинга также прослеживается уровень усвоения дошкольниками образовательных программ по видам организованной учебной деятельности в образовательных областях в течение учебного года, мониторинг позволил выявить сильные и слабые стороны, наметить пути их решения.</w:t>
      </w:r>
    </w:p>
    <w:p w14:paraId="22168C8A">
      <w:pPr>
        <w:spacing w:after="0" w:line="240" w:lineRule="auto"/>
        <w:ind w:left="-567" w:right="-284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 </w:t>
      </w:r>
    </w:p>
    <w:p w14:paraId="561A5B47">
      <w:pPr>
        <w:spacing w:after="0" w:line="240" w:lineRule="auto"/>
        <w:ind w:left="-567" w:right="-284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>5.ДОСТИЖЕНИЯ ДЕТЕЙ И ВОСПИТАТЕЛЕЙ МИНИ-ЦЕНТРА:</w:t>
      </w:r>
    </w:p>
    <w:p w14:paraId="4C2CA821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отчетного периода дети мини-центра и КПП активно участвовали в образовательных, творческих и школьных спортивных мероприятиях. На основе наблюдений, индивидуальных бесед и итоговых работ можно отметить следующие достижения:</w:t>
      </w:r>
    </w:p>
    <w:p w14:paraId="683AE50F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8FDA77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A2FA0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8"/>
        <w:tblW w:w="1025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155"/>
        <w:gridCol w:w="2670"/>
        <w:gridCol w:w="840"/>
        <w:gridCol w:w="2265"/>
        <w:gridCol w:w="1830"/>
      </w:tblGrid>
      <w:tr w14:paraId="5C375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25FF2">
            <w:pPr>
              <w:widowControl w:val="0"/>
              <w:spacing w:after="0" w:line="240" w:lineRule="auto"/>
              <w:ind w:left="-567" w:right="-284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7852E">
            <w:pPr>
              <w:widowControl w:val="0"/>
              <w:spacing w:after="0" w:line="240" w:lineRule="auto"/>
              <w:ind w:left="67" w:right="237" w:hanging="67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«Білім айнасы» Республикалық ғылыми- танымдық басылымның редакциясы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1D0D60">
            <w:pPr>
              <w:widowControl w:val="0"/>
              <w:spacing w:after="0" w:line="240" w:lineRule="auto"/>
              <w:ind w:left="152" w:right="74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«Білім айнасы» Республикалық ғылыми- танымдық басылымның редакциясы ұйымдастырған жас суретшілерге арналған «Бояулар құпиясы: Төрт түлік» конкурсының жүлдегері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709A6">
            <w:pPr>
              <w:widowControl w:val="0"/>
              <w:spacing w:after="0" w:line="240" w:lineRule="auto"/>
              <w:ind w:left="32" w:right="-284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59DCC0">
            <w:pPr>
              <w:widowControl w:val="0"/>
              <w:spacing w:after="0" w:line="240" w:lineRule="auto"/>
              <w:ind w:left="51" w:right="-284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Абдрахманов Ералы Русланулы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769B7A">
            <w:pPr>
              <w:widowControl w:val="0"/>
              <w:spacing w:after="0" w:line="240" w:lineRule="auto"/>
              <w:ind w:left="50" w:right="-284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Абдрахманова Камшат Мылтыкбаевна</w:t>
            </w:r>
          </w:p>
        </w:tc>
      </w:tr>
    </w:tbl>
    <w:p w14:paraId="51EF5241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335889">
      <w:pPr>
        <w:spacing w:after="0" w:line="240" w:lineRule="auto"/>
        <w:ind w:left="-567" w:right="-284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>6.ДОСТИЖЕНИЯ ВОСПИТАТЕЛЕЙ:</w:t>
      </w:r>
    </w:p>
    <w:p w14:paraId="7DD86033">
      <w:pPr>
        <w:widowControl w:val="0"/>
        <w:tabs>
          <w:tab w:val="left" w:pos="1830"/>
          <w:tab w:val="left" w:pos="20000"/>
        </w:tabs>
        <w:spacing w:after="0" w:line="240" w:lineRule="auto"/>
        <w:ind w:left="-567" w:right="-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отчетного периода педагог участвовала в онлайн конкурсе и призовых мест 1.</w:t>
      </w:r>
    </w:p>
    <w:tbl>
      <w:tblPr>
        <w:tblStyle w:val="8"/>
        <w:tblpPr w:leftFromText="180" w:rightFromText="180" w:vertAnchor="text" w:horzAnchor="page" w:tblpX="1243" w:tblpY="94"/>
        <w:tblW w:w="102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895"/>
        <w:gridCol w:w="2670"/>
        <w:gridCol w:w="1395"/>
        <w:gridCol w:w="2766"/>
      </w:tblGrid>
      <w:tr w14:paraId="72147A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D9FCAC">
            <w:pPr>
              <w:widowControl w:val="0"/>
              <w:spacing w:after="0" w:line="240" w:lineRule="auto"/>
              <w:ind w:left="-567" w:right="-284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BF2D98">
            <w:pPr>
              <w:widowControl w:val="0"/>
              <w:spacing w:after="0" w:line="240" w:lineRule="auto"/>
              <w:ind w:left="67" w:right="95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«Өрлеу» Республикалық педагогикалық шеберлікті дамыту орталығы</w:t>
            </w:r>
          </w:p>
        </w:tc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451B9F">
            <w:pPr>
              <w:widowControl w:val="0"/>
              <w:spacing w:after="0" w:line="240" w:lineRule="auto"/>
              <w:ind w:left="152" w:right="216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Республикалық ұстаздар арасында «Үздік педагог-2024» атты байқауына «Үздік онлайн сабақ» номинациясы бойынша жұмысы үздіктер қатарынан табылғаны үшін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1A943">
            <w:pPr>
              <w:widowControl w:val="0"/>
              <w:spacing w:after="0" w:line="240" w:lineRule="auto"/>
              <w:ind w:left="173" w:right="19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1 дәрежелі диплом </w:t>
            </w:r>
          </w:p>
        </w:tc>
        <w:tc>
          <w:tcPr>
            <w:tcW w:w="2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07249E">
            <w:pPr>
              <w:widowControl w:val="0"/>
              <w:spacing w:after="0" w:line="240" w:lineRule="auto"/>
              <w:ind w:left="199" w:right="765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Абдрахманова Камшат Мылтыкбаевна</w:t>
            </w:r>
          </w:p>
        </w:tc>
      </w:tr>
    </w:tbl>
    <w:p w14:paraId="70EF7BF6">
      <w:pPr>
        <w:spacing w:after="0" w:line="240" w:lineRule="auto"/>
        <w:ind w:left="-567" w:right="-284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 </w:t>
      </w:r>
    </w:p>
    <w:p w14:paraId="41B43FA4">
      <w:pPr>
        <w:pStyle w:val="6"/>
        <w:numPr>
          <w:ilvl w:val="1"/>
          <w:numId w:val="1"/>
        </w:numPr>
        <w:ind w:left="-284" w:right="-28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Достижения учителей:</w:t>
      </w:r>
    </w:p>
    <w:p w14:paraId="3AFA4328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1. Р</w:t>
      </w:r>
      <w:r>
        <w:rPr>
          <w:rFonts w:eastAsia="Calibri"/>
          <w:bCs/>
          <w:lang w:val="kk-KZ" w:eastAsia="en-US"/>
        </w:rPr>
        <w:t>айонный семинар</w:t>
      </w:r>
      <w:r>
        <w:rPr>
          <w:rFonts w:eastAsia="Calibri"/>
          <w:b/>
          <w:bCs/>
          <w:lang w:val="kk-KZ" w:eastAsia="en-US"/>
        </w:rPr>
        <w:t xml:space="preserve"> </w:t>
      </w:r>
      <w:r>
        <w:rPr>
          <w:rFonts w:eastAsia="Calibri"/>
          <w:bCs/>
          <w:lang w:val="kk-KZ" w:eastAsia="en-US"/>
        </w:rPr>
        <w:t xml:space="preserve">для учителей начальных классов </w:t>
      </w:r>
      <w:r>
        <w:rPr>
          <w:lang w:val="kk-KZ"/>
        </w:rPr>
        <w:t xml:space="preserve">«Будущее нации - в воспитании поколения» - </w:t>
      </w:r>
      <w:r>
        <w:rPr>
          <w:rFonts w:eastAsia="Calibri"/>
          <w:bCs/>
          <w:lang w:val="kk-KZ" w:eastAsia="en-US"/>
        </w:rPr>
        <w:t>Сандыбаева С.К., Литвиненко В.А., Темирбаева А.К.</w:t>
      </w:r>
      <w:r>
        <w:rPr>
          <w:rFonts w:eastAsia="Calibri"/>
          <w:lang w:val="kk-KZ" w:eastAsia="en-US"/>
        </w:rPr>
        <w:t xml:space="preserve">, </w:t>
      </w:r>
    </w:p>
    <w:p w14:paraId="2DEF216F">
      <w:pPr>
        <w:pStyle w:val="6"/>
        <w:ind w:left="-567" w:right="-284"/>
        <w:jc w:val="both"/>
        <w:rPr>
          <w:rFonts w:eastAsia="Calibri"/>
          <w:bCs/>
          <w:lang w:val="kk-KZ" w:eastAsia="en-US"/>
        </w:rPr>
      </w:pPr>
      <w:r>
        <w:rPr>
          <w:rFonts w:eastAsia="Calibri"/>
          <w:lang w:val="kk-KZ" w:eastAsia="en-US"/>
        </w:rPr>
        <w:t xml:space="preserve">2. </w:t>
      </w:r>
      <w:r>
        <w:rPr>
          <w:rFonts w:eastAsia="Calibri"/>
          <w:bCs/>
          <w:lang w:val="kk-KZ" w:eastAsia="en-US"/>
        </w:rPr>
        <w:t>Республиканский математикческий турнир «Бастау» (районный этап) - 3 место Байжанова Гаухар 3 класс – учитель Сандыбаева С.К.;</w:t>
      </w:r>
    </w:p>
    <w:p w14:paraId="49E2793D">
      <w:pPr>
        <w:pStyle w:val="6"/>
        <w:ind w:left="-567" w:right="-284"/>
        <w:rPr>
          <w:bCs/>
          <w:lang w:val="kk-KZ"/>
        </w:rPr>
      </w:pPr>
      <w:r>
        <w:rPr>
          <w:rFonts w:eastAsia="Calibri"/>
          <w:bCs/>
          <w:lang w:val="kk-KZ" w:eastAsia="en-US"/>
        </w:rPr>
        <w:t>3.</w:t>
      </w:r>
      <w:r>
        <w:rPr>
          <w:bCs/>
          <w:lang w:val="kk-KZ"/>
        </w:rPr>
        <w:t xml:space="preserve"> Республиканская интеллектуальная олимпиада </w:t>
      </w:r>
      <w:r>
        <w:rPr>
          <w:bCs/>
        </w:rPr>
        <w:t>«</w:t>
      </w:r>
      <w:r>
        <w:rPr>
          <w:bCs/>
          <w:lang w:val="kk-KZ"/>
        </w:rPr>
        <w:t>Ақ бота</w:t>
      </w:r>
      <w:r>
        <w:rPr>
          <w:bCs/>
        </w:rPr>
        <w:t xml:space="preserve">»: </w:t>
      </w:r>
      <w:r>
        <w:rPr>
          <w:bCs/>
          <w:lang w:val="kk-KZ"/>
        </w:rPr>
        <w:t xml:space="preserve"> </w:t>
      </w:r>
    </w:p>
    <w:p w14:paraId="1051F1CE">
      <w:pPr>
        <w:pStyle w:val="6"/>
        <w:ind w:left="-567" w:right="-284"/>
      </w:pPr>
      <w:r>
        <w:t xml:space="preserve">3 место Молдабаева Хадиджа 1 класс </w:t>
      </w:r>
      <w:r>
        <w:rPr>
          <w:lang w:val="kk-KZ"/>
        </w:rPr>
        <w:t>- учит</w:t>
      </w:r>
      <w:r>
        <w:t xml:space="preserve">ель Темирбаева А.К.;  </w:t>
      </w:r>
    </w:p>
    <w:p w14:paraId="32B61ABE">
      <w:pPr>
        <w:pStyle w:val="6"/>
        <w:ind w:left="-567" w:right="-284"/>
      </w:pPr>
      <w:r>
        <w:t xml:space="preserve">3 место Литвиненко Екатерина 2 класс – учитель Литвиненко В.А.; 3 место  Максимчук Артем 2 класс - учитель Литвиненко В.А.; </w:t>
      </w:r>
    </w:p>
    <w:p w14:paraId="0F2CB9A0">
      <w:pPr>
        <w:pStyle w:val="6"/>
        <w:numPr>
          <w:ilvl w:val="0"/>
          <w:numId w:val="5"/>
        </w:numPr>
        <w:ind w:right="-284"/>
      </w:pPr>
      <w:r>
        <w:t xml:space="preserve">место Байжанова Гаухар 3 класс - </w:t>
      </w:r>
      <w:bookmarkStart w:id="2" w:name="_Hlk186450947"/>
      <w:r>
        <w:t>учитель Сандыбаева С.К.</w:t>
      </w:r>
      <w:bookmarkEnd w:id="2"/>
    </w:p>
    <w:p w14:paraId="41D9F75B">
      <w:pPr>
        <w:pStyle w:val="6"/>
        <w:numPr>
          <w:ilvl w:val="1"/>
          <w:numId w:val="1"/>
        </w:numPr>
        <w:ind w:left="-284" w:right="-284"/>
        <w:rPr>
          <w:b/>
        </w:rPr>
      </w:pPr>
      <w:r>
        <w:rPr>
          <w:rFonts w:eastAsia="Calibri"/>
          <w:b/>
          <w:lang w:val="kk-KZ" w:eastAsia="en-US"/>
        </w:rPr>
        <w:t>Достижения  по воспитательной работе</w:t>
      </w:r>
      <w:r>
        <w:rPr>
          <w:rFonts w:eastAsia="Calibri"/>
          <w:b/>
          <w:bCs/>
          <w:lang w:val="kk-KZ" w:eastAsia="en-US"/>
        </w:rPr>
        <w:t xml:space="preserve">. </w:t>
      </w:r>
    </w:p>
    <w:p w14:paraId="61F33BCB">
      <w:pPr>
        <w:spacing w:after="0" w:line="240" w:lineRule="auto"/>
        <w:ind w:left="-567" w:right="-284"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воспитательная работа школы построена на реализации программы «</w:t>
      </w:r>
      <w:r>
        <w:rPr>
          <w:rFonts w:ascii="Times New Roman" w:hAnsi="Times New Roman" w:cs="Times New Roman"/>
          <w:sz w:val="24"/>
          <w:szCs w:val="24"/>
          <w:lang w:val="kk-KZ"/>
        </w:rPr>
        <w:t>Біртұтас тәрбие</w:t>
      </w:r>
      <w:r>
        <w:rPr>
          <w:rFonts w:ascii="Times New Roman" w:hAnsi="Times New Roman" w:cs="Times New Roman"/>
          <w:sz w:val="24"/>
          <w:szCs w:val="24"/>
        </w:rPr>
        <w:t xml:space="preserve">». В школе оформлен стенд, во всех классах вывешены цитаты месяца и недели. </w:t>
      </w:r>
    </w:p>
    <w:p w14:paraId="49AB4DA3">
      <w:pPr>
        <w:pStyle w:val="6"/>
        <w:ind w:left="-567" w:right="-284"/>
        <w:jc w:val="both"/>
        <w:rPr>
          <w:lang w:val="kk-KZ"/>
        </w:rPr>
      </w:pPr>
      <w:r>
        <w:rPr>
          <w:rFonts w:eastAsia="Calibri"/>
          <w:bCs/>
          <w:lang w:eastAsia="en-US"/>
        </w:rPr>
        <w:t>1.</w:t>
      </w:r>
      <w:r>
        <w:t xml:space="preserve"> «</w:t>
      </w:r>
      <w:r>
        <w:rPr>
          <w:lang w:val="kk-KZ"/>
        </w:rPr>
        <w:t>Өнегелі 15 минут» - п</w:t>
      </w:r>
      <w:r>
        <w:rPr>
          <w:rFonts w:eastAsia="Calibri"/>
          <w:bCs/>
          <w:lang w:eastAsia="en-US"/>
        </w:rPr>
        <w:t xml:space="preserve">роводились ежедневные беседы с родителями </w:t>
      </w:r>
    </w:p>
    <w:p w14:paraId="4BCE3AA9">
      <w:pPr>
        <w:pStyle w:val="6"/>
        <w:ind w:left="-567" w:right="-284"/>
        <w:jc w:val="both"/>
      </w:pPr>
      <w:r>
        <w:t>2. «Ұлттық ойын – ұлт қазынасы». В течение перемен дети ежедневно играли в национальные  игры.</w:t>
      </w:r>
    </w:p>
    <w:p w14:paraId="41AD3412">
      <w:pPr>
        <w:pStyle w:val="6"/>
        <w:ind w:left="-567" w:right="-284"/>
        <w:jc w:val="both"/>
      </w:pPr>
      <w:r>
        <w:t xml:space="preserve">3. «Үнемді тұтыну». Размещены информационные стикеры в непосредственной близости от кранов, электрических розеток и выключателей, для формирования бережного отношения к природным ресурсам </w:t>
      </w:r>
      <w:r>
        <w:rPr>
          <w:rFonts w:eastAsia="Calibri"/>
          <w:lang w:val="kk-KZ"/>
        </w:rPr>
        <w:t>(воде, электроэнергии).</w:t>
      </w:r>
      <w:r>
        <w:t xml:space="preserve"> </w:t>
      </w:r>
    </w:p>
    <w:p w14:paraId="2CB365BD">
      <w:pPr>
        <w:pStyle w:val="6"/>
        <w:ind w:left="-567" w:right="-284"/>
        <w:jc w:val="both"/>
      </w:pPr>
      <w:r>
        <w:t>4.</w:t>
      </w:r>
      <w:r>
        <w:rPr>
          <w:color w:val="3B3B3B"/>
          <w:shd w:val="clear" w:color="auto" w:fill="FFFFFF"/>
        </w:rPr>
        <w:t xml:space="preserve"> </w:t>
      </w:r>
      <w:r>
        <w:rPr>
          <w:shd w:val="clear" w:color="auto" w:fill="FFFFFF"/>
        </w:rPr>
        <w:t>«Күй күмбірі».</w:t>
      </w:r>
      <w:r>
        <w:rPr>
          <w:color w:val="3B3B3B"/>
          <w:shd w:val="clear" w:color="auto" w:fill="FFFFFF"/>
        </w:rPr>
        <w:t xml:space="preserve"> </w:t>
      </w:r>
      <w:r>
        <w:t xml:space="preserve">Использовали кюйи вместо звонков. </w:t>
      </w:r>
    </w:p>
    <w:p w14:paraId="7952DD45">
      <w:pPr>
        <w:pStyle w:val="6"/>
        <w:ind w:left="-567" w:right="-284"/>
        <w:jc w:val="both"/>
      </w:pPr>
      <w:r>
        <w:t>5.«Менің Қазақстаным». Е</w:t>
      </w:r>
      <w:r>
        <w:rPr>
          <w:rFonts w:eastAsia="Calibri"/>
          <w:bCs/>
          <w:lang w:eastAsia="en-US"/>
        </w:rPr>
        <w:t>женедельно</w:t>
      </w:r>
      <w:r>
        <w:rPr>
          <w:rFonts w:eastAsia="Calibri"/>
          <w:b/>
          <w:bCs/>
          <w:lang w:eastAsia="en-US"/>
        </w:rPr>
        <w:t xml:space="preserve"> </w:t>
      </w:r>
      <w:r>
        <w:t xml:space="preserve">в начале учебной недели, на первом уроке обучающиеся исполняли </w:t>
      </w:r>
      <w:r>
        <w:rPr>
          <w:b/>
        </w:rPr>
        <w:t>Гимн Республики Казахстан</w:t>
      </w:r>
      <w:r>
        <w:t>.</w:t>
      </w:r>
    </w:p>
    <w:p w14:paraId="7AFFA98E">
      <w:pPr>
        <w:pStyle w:val="6"/>
        <w:ind w:left="-567" w:right="-284"/>
        <w:jc w:val="both"/>
      </w:pPr>
      <w:r>
        <w:t xml:space="preserve">6. </w:t>
      </w:r>
      <w:r>
        <w:rPr>
          <w:shd w:val="clear" w:color="auto" w:fill="FFFFFF"/>
        </w:rPr>
        <w:t>«Қауіпсіздік сабағы» – 10 минут в рамках классного часа о соблюдении обучающимися личной безопасности, безопасного поведения, включая изучение правил дорожного движения, основ безопасности жизнедеятельности.</w:t>
      </w:r>
      <w:r>
        <w:t xml:space="preserve">. </w:t>
      </w:r>
    </w:p>
    <w:p w14:paraId="3D18B8C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мы участвовали:</w:t>
      </w:r>
    </w:p>
    <w:p w14:paraId="78757E6F">
      <w:pPr>
        <w:pStyle w:val="6"/>
        <w:ind w:left="-567" w:right="-284"/>
        <w:jc w:val="both"/>
        <w:rPr>
          <w:rFonts w:eastAsia="Calibri"/>
          <w:bCs/>
          <w:lang w:val="kk-KZ" w:eastAsia="en-US"/>
        </w:rPr>
      </w:pPr>
      <w:r>
        <w:rPr>
          <w:rFonts w:eastAsia="Calibri"/>
          <w:bCs/>
          <w:lang w:eastAsia="en-US"/>
        </w:rPr>
        <w:t>7.</w:t>
      </w:r>
      <w:r>
        <w:rPr>
          <w:rFonts w:eastAsia="Calibri"/>
          <w:bCs/>
          <w:lang w:val="kk-KZ" w:eastAsia="en-US"/>
        </w:rPr>
        <w:t xml:space="preserve">Районный конкурс рисунков «Безопасный интернет» -  1 место Байғабулова Дария 2 класс, Ступаков Алексей 4 класс, 2 место Мамедова Эсмира 3 класс. </w:t>
      </w:r>
    </w:p>
    <w:p w14:paraId="05175099">
      <w:pPr>
        <w:pStyle w:val="6"/>
        <w:ind w:left="-567" w:right="-284"/>
        <w:rPr>
          <w:rFonts w:eastAsia="Calibri"/>
          <w:bCs/>
          <w:lang w:val="kk-KZ" w:eastAsia="en-US"/>
        </w:rPr>
      </w:pPr>
      <w:r>
        <w:rPr>
          <w:rFonts w:eastAsia="Calibri"/>
          <w:bCs/>
          <w:lang w:val="kk-KZ" w:eastAsia="en-US"/>
        </w:rPr>
        <w:t xml:space="preserve">8.Республиканская акция «Таза Қазақстан» - </w:t>
      </w:r>
      <w:r>
        <w:rPr>
          <w:rFonts w:eastAsia="Calibri"/>
          <w:bCs/>
          <w:lang w:eastAsia="en-US"/>
        </w:rPr>
        <w:t>высадка саженцев, субботники</w:t>
      </w:r>
      <w:r>
        <w:rPr>
          <w:rFonts w:eastAsia="Calibri"/>
          <w:bCs/>
          <w:lang w:val="kk-KZ" w:eastAsia="en-US"/>
        </w:rPr>
        <w:t xml:space="preserve">. </w:t>
      </w:r>
    </w:p>
    <w:p w14:paraId="6A7BC031">
      <w:pPr>
        <w:pStyle w:val="6"/>
        <w:numPr>
          <w:ilvl w:val="1"/>
          <w:numId w:val="1"/>
        </w:numPr>
        <w:ind w:left="-142" w:right="-284"/>
        <w:rPr>
          <w:b/>
          <w:bCs/>
        </w:rPr>
      </w:pPr>
      <w:r>
        <w:rPr>
          <w:rFonts w:eastAsia="Calibri"/>
          <w:b/>
          <w:lang w:val="kk-KZ" w:eastAsia="en-US"/>
        </w:rPr>
        <w:t xml:space="preserve">Реализация  Плана ВШК </w:t>
      </w:r>
    </w:p>
    <w:p w14:paraId="28890400">
      <w:pPr>
        <w:pStyle w:val="6"/>
        <w:ind w:left="-567" w:right="-284"/>
        <w:jc w:val="both"/>
        <w:rPr>
          <w:bCs/>
        </w:rPr>
      </w:pPr>
      <w:r>
        <w:rPr>
          <w:bCs/>
        </w:rPr>
        <w:t xml:space="preserve">Основными формами внутришкольного контроля были: </w:t>
      </w:r>
    </w:p>
    <w:p w14:paraId="2B6B3291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Беседа </w:t>
      </w:r>
    </w:p>
    <w:p w14:paraId="4A7FB1DA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Собеседование </w:t>
      </w:r>
    </w:p>
    <w:p w14:paraId="1FD6D57C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Наблюдение </w:t>
      </w:r>
    </w:p>
    <w:p w14:paraId="0FC8AEFF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 </w:t>
      </w:r>
    </w:p>
    <w:p w14:paraId="20EE21EA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Письменная проверка знаний, </w:t>
      </w:r>
    </w:p>
    <w:p w14:paraId="6A97C71A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Диагностический анализ</w:t>
      </w:r>
    </w:p>
    <w:p w14:paraId="5BBE1A05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Сор, Соч</w:t>
      </w:r>
    </w:p>
    <w:p w14:paraId="26F9090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внутришкольного контроля корректировался по мере </w:t>
      </w:r>
    </w:p>
    <w:p w14:paraId="3ADC623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необходимости.  </w:t>
      </w:r>
    </w:p>
    <w:p w14:paraId="33B141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 сопровождалось соблюдением его основных</w:t>
      </w:r>
    </w:p>
    <w:p w14:paraId="322EBEC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принципов: научности, гласности, объективности, цикличности, плановости. </w:t>
      </w:r>
    </w:p>
    <w:p w14:paraId="4659F8F0">
      <w:pPr>
        <w:spacing w:after="0" w:line="240" w:lineRule="auto"/>
        <w:ind w:left="-567" w:righ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работы коллектива школы напрямую зависит от правильной организации управления, планирования, контроля и своевременной коррекционной работы, что обеспечивалось осуществлением административного контроля за качеством образования.   </w:t>
      </w:r>
    </w:p>
    <w:p w14:paraId="04AFF9D0">
      <w:pPr>
        <w:spacing w:after="0" w:line="240" w:lineRule="auto"/>
        <w:ind w:left="-567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2024-2025 учебного года в плане внутришкольного контроля над преподаванием учебных предметов рассмотрены вопросы: </w:t>
      </w:r>
    </w:p>
    <w:p w14:paraId="6E0F663E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дозировки домашних заданий; </w:t>
      </w:r>
    </w:p>
    <w:p w14:paraId="5FD255E0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учебного материала, преемственность; </w:t>
      </w:r>
    </w:p>
    <w:p w14:paraId="23356E3C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Прочность повторения учебного материала;</w:t>
      </w:r>
    </w:p>
    <w:p w14:paraId="53D2B0F0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состояние знаний обучающихся по предметам; </w:t>
      </w:r>
    </w:p>
    <w:p w14:paraId="54DAC96B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процесса;</w:t>
      </w:r>
    </w:p>
    <w:p w14:paraId="686DECBA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проведения, индивидуальный подход на уроках, индивидуальные формы работы учителей;</w:t>
      </w:r>
    </w:p>
    <w:p w14:paraId="5C1F9A1F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выставления отметок за четверть, выполнение программ;</w:t>
      </w:r>
    </w:p>
    <w:p w14:paraId="43688F72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работы над ошибками, проверка объёма классных и домашних заданий; </w:t>
      </w:r>
    </w:p>
    <w:p w14:paraId="1D53EFBE">
      <w:pPr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по ликвидации пробелов в знаниях.</w:t>
      </w:r>
    </w:p>
    <w:p w14:paraId="3821120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год </w:t>
      </w:r>
      <w:r>
        <w:rPr>
          <w:rFonts w:ascii="Times New Roman" w:hAnsi="Times New Roman" w:eastAsia="Calibri" w:cs="Times New Roman"/>
          <w:sz w:val="24"/>
          <w:szCs w:val="24"/>
          <w:lang w:val="kk-KZ" w:eastAsia="en-US"/>
        </w:rPr>
        <w:t xml:space="preserve">посещено заведующей 18 уроков. </w:t>
      </w:r>
    </w:p>
    <w:p w14:paraId="67BCA33A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ACED35E">
      <w:pPr>
        <w:pStyle w:val="6"/>
        <w:numPr>
          <w:ilvl w:val="0"/>
          <w:numId w:val="1"/>
        </w:numPr>
        <w:ind w:left="-567" w:right="-28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Анализ СОР и СОЧ.</w:t>
      </w:r>
    </w:p>
    <w:p w14:paraId="7B8F9B2E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-Анализ СОР -СОЧ заполняется систематически всеми учителями;</w:t>
      </w:r>
    </w:p>
    <w:p w14:paraId="4F413257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-Анализ результатов СОР -СОЧ учителями проведено в соответствии с критериями ;</w:t>
      </w:r>
    </w:p>
    <w:p w14:paraId="13350C8C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-Образовательная программа по всем учебным предметам за 2024-2025 учебный год выполненно;</w:t>
      </w:r>
    </w:p>
    <w:p w14:paraId="752F21A3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-Количество часов СОР и СОЧ по плану и фактически у учителей не расходятся с заплонированными;</w:t>
      </w:r>
    </w:p>
    <w:p w14:paraId="2C2A4EB2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-Анализ выполнения образовательных программ показал, что анализы СОР СОЧ по всем учебным предметам где идет оценочная система выполненны в полном объеме;</w:t>
      </w:r>
    </w:p>
    <w:p w14:paraId="6E19CC77">
      <w:pPr>
        <w:pStyle w:val="6"/>
        <w:ind w:left="-567" w:right="-284"/>
        <w:jc w:val="both"/>
        <w:rPr>
          <w:rFonts w:eastAsia="Calibri"/>
          <w:b/>
          <w:lang w:val="kk-KZ" w:eastAsia="en-US"/>
        </w:rPr>
      </w:pPr>
    </w:p>
    <w:p w14:paraId="6EC5EE35">
      <w:pPr>
        <w:pStyle w:val="6"/>
        <w:ind w:left="-567" w:right="-284"/>
        <w:jc w:val="both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>В КГУ «Сормовская начальная школа» успеваемость составляет 100% качество 62,5%. С 1 по 4 класс 1 отличник – Лубянецкий Игорь 3 класс. С 1 по 4 класс 4 хорошиста – Байғабулова Дария 2 класс, Абдрахманов Бейбарыс 3 класс, Мамедова Эсмира 3 класс, Ступаков Алексей 4 класс.</w:t>
      </w:r>
    </w:p>
    <w:p w14:paraId="3A50668F">
      <w:pPr>
        <w:pStyle w:val="6"/>
        <w:ind w:left="-567" w:right="-284"/>
        <w:jc w:val="both"/>
        <w:rPr>
          <w:rFonts w:eastAsia="Calibri"/>
          <w:lang w:eastAsia="en-US"/>
        </w:rPr>
      </w:pPr>
    </w:p>
    <w:p w14:paraId="397B46CE">
      <w:pPr>
        <w:pStyle w:val="6"/>
        <w:numPr>
          <w:ilvl w:val="0"/>
          <w:numId w:val="1"/>
        </w:numPr>
        <w:ind w:left="-567" w:right="-284" w:firstLine="0"/>
        <w:jc w:val="both"/>
        <w:rPr>
          <w:b/>
        </w:rPr>
      </w:pPr>
      <w:r>
        <w:rPr>
          <w:rFonts w:eastAsia="Calibri"/>
          <w:b/>
          <w:lang w:val="kk-KZ" w:eastAsia="en-US"/>
        </w:rPr>
        <w:t xml:space="preserve">Анализ  итоговой аттестации. </w:t>
      </w:r>
    </w:p>
    <w:p w14:paraId="495811EB">
      <w:pPr>
        <w:pStyle w:val="6"/>
        <w:ind w:left="-567" w:right="-284"/>
        <w:jc w:val="both"/>
      </w:pPr>
      <w:r>
        <w:t>2</w:t>
      </w:r>
      <w:r>
        <w:rPr>
          <w:rFonts w:hint="default"/>
          <w:lang w:val="ru-RU"/>
        </w:rPr>
        <w:t>2</w:t>
      </w:r>
      <w:bookmarkStart w:id="3" w:name="_GoBack"/>
      <w:bookmarkEnd w:id="3"/>
      <w:r>
        <w:t xml:space="preserve"> мая 2025 года было проведено повторное аттестационное тестирование в 4 классе, 1 учащийся. По итогам тестирования Ступаков Алексей набрал проходные 23 балла.</w:t>
      </w:r>
    </w:p>
    <w:p w14:paraId="52B45058">
      <w:pPr>
        <w:pStyle w:val="6"/>
        <w:numPr>
          <w:ilvl w:val="0"/>
          <w:numId w:val="1"/>
        </w:numPr>
        <w:ind w:left="-567" w:right="-284" w:firstLine="0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 </w:t>
      </w:r>
      <w:r>
        <w:rPr>
          <w:rFonts w:eastAsia="Calibri"/>
          <w:b/>
          <w:lang w:val="kk-KZ" w:eastAsia="en-US"/>
        </w:rPr>
        <w:t xml:space="preserve">Материалы детей с особыми образовательными потребностями (ООП) </w:t>
      </w:r>
    </w:p>
    <w:p w14:paraId="1B42019D">
      <w:pPr>
        <w:pStyle w:val="6"/>
        <w:numPr>
          <w:ilvl w:val="0"/>
          <w:numId w:val="7"/>
        </w:numPr>
        <w:ind w:left="-567" w:right="-284" w:firstLine="0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Утвержденный список детей с ООП</w:t>
      </w:r>
      <w:r>
        <w:rPr>
          <w:rFonts w:eastAsia="Calibri"/>
          <w:lang w:val="kk-KZ" w:eastAsia="en-US"/>
        </w:rPr>
        <w:t xml:space="preserve"> – таких нет.</w:t>
      </w:r>
    </w:p>
    <w:p w14:paraId="30F273BA">
      <w:pPr>
        <w:pStyle w:val="6"/>
        <w:numPr>
          <w:ilvl w:val="0"/>
          <w:numId w:val="7"/>
        </w:numPr>
        <w:ind w:left="-567" w:right="-284" w:firstLine="0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2. Утверденный список детей обучающихся на дому- </w:t>
      </w:r>
      <w:r>
        <w:rPr>
          <w:rFonts w:eastAsia="Calibri"/>
          <w:lang w:val="kk-KZ" w:eastAsia="en-US"/>
        </w:rPr>
        <w:t>таких нет.</w:t>
      </w:r>
      <w:r>
        <w:rPr>
          <w:color w:val="34343C"/>
          <w:shd w:val="clear" w:color="auto" w:fill="FFFFFF"/>
        </w:rPr>
        <w:t xml:space="preserve"> </w:t>
      </w:r>
    </w:p>
    <w:p w14:paraId="604E6A14">
      <w:pPr>
        <w:pStyle w:val="6"/>
        <w:ind w:left="-567" w:right="-28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3. Анализ психологической работы с учащимися ООП и обучающихся на дому – </w:t>
      </w:r>
      <w:r>
        <w:rPr>
          <w:rFonts w:eastAsia="Calibri"/>
          <w:lang w:val="kk-KZ" w:eastAsia="en-US"/>
        </w:rPr>
        <w:t>0.</w:t>
      </w:r>
    </w:p>
    <w:p w14:paraId="3B48745B">
      <w:pPr>
        <w:pStyle w:val="6"/>
        <w:ind w:left="-567" w:right="-284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 4. Достижения детей с ООП- </w:t>
      </w:r>
      <w:r>
        <w:rPr>
          <w:rFonts w:eastAsia="Calibri"/>
          <w:lang w:val="kk-KZ" w:eastAsia="en-US"/>
        </w:rPr>
        <w:t xml:space="preserve">достижений нет. </w:t>
      </w:r>
    </w:p>
    <w:p w14:paraId="65A4A0E5">
      <w:pPr>
        <w:pStyle w:val="6"/>
        <w:numPr>
          <w:ilvl w:val="0"/>
          <w:numId w:val="1"/>
        </w:numPr>
        <w:ind w:left="-567" w:right="-284" w:firstLine="0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Охват дополнительным образованием</w:t>
      </w:r>
      <w:r>
        <w:rPr>
          <w:rFonts w:eastAsia="Calibri"/>
          <w:lang w:val="kk-KZ" w:eastAsia="en-US"/>
        </w:rPr>
        <w:t>. Процент охвата – 100%</w:t>
      </w:r>
      <w:r>
        <w:rPr>
          <w:rFonts w:eastAsia="Calibri"/>
          <w:b/>
          <w:lang w:val="kk-KZ" w:eastAsia="en-US"/>
        </w:rPr>
        <w:t>.</w:t>
      </w:r>
    </w:p>
    <w:p w14:paraId="77BD6939">
      <w:pPr>
        <w:pStyle w:val="6"/>
        <w:ind w:left="-567" w:right="-284" w:firstLine="709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Кружок «</w:t>
      </w:r>
      <w:r>
        <w:t>Шахматы-шашки</w:t>
      </w:r>
      <w:r>
        <w:rPr>
          <w:rFonts w:eastAsia="Calibri"/>
          <w:b/>
          <w:lang w:val="kk-KZ" w:eastAsia="en-US"/>
        </w:rPr>
        <w:t>»</w:t>
      </w:r>
      <w:r>
        <w:rPr>
          <w:rFonts w:eastAsia="Calibri"/>
          <w:lang w:val="kk-KZ" w:eastAsia="en-US"/>
        </w:rPr>
        <w:t xml:space="preserve"> - 7 учащихся, результат кружка  - </w:t>
      </w:r>
      <w:r>
        <w:t>В ходе реализации кружка были созданы условия для интеллектуального и личностного развития детей. Школьники освоили базовые навыки игры в шашки и шахматы, проявили интерес к логическим играм, научились просчитывать ходы, взаимодействовать с партнёром, соблюдать игровые правила. Развивались внимание, мышление, память, воображение, самостоятельность и уверенность. Дети стали более усидчивыми, целеустремлёнными и организованными, успешно применяли полученные знания в игровой деятельности.</w:t>
      </w:r>
    </w:p>
    <w:p w14:paraId="0842FDE3">
      <w:pPr>
        <w:pStyle w:val="6"/>
        <w:ind w:left="-567" w:right="-284" w:firstLine="709"/>
        <w:jc w:val="both"/>
      </w:pPr>
      <w:r>
        <w:rPr>
          <w:rFonts w:eastAsia="Calibri"/>
          <w:b/>
          <w:lang w:val="kk-KZ" w:eastAsia="en-US"/>
        </w:rPr>
        <w:t>Кружок «</w:t>
      </w:r>
      <w:r>
        <w:t>Волшебные ручки</w:t>
      </w:r>
      <w:r>
        <w:rPr>
          <w:rFonts w:eastAsia="Calibri"/>
          <w:b/>
          <w:lang w:val="kk-KZ" w:eastAsia="en-US"/>
        </w:rPr>
        <w:t>»</w:t>
      </w:r>
      <w:r>
        <w:rPr>
          <w:rFonts w:eastAsia="Calibri"/>
          <w:lang w:val="kk-KZ" w:eastAsia="en-US"/>
        </w:rPr>
        <w:t>– 3 учащихся</w:t>
      </w:r>
      <w:r>
        <w:rPr>
          <w:rFonts w:eastAsia="Calibri"/>
          <w:lang w:eastAsia="en-US"/>
        </w:rPr>
        <w:t xml:space="preserve">, </w:t>
      </w:r>
      <w:r>
        <w:t>в ходе занятий дети развили мелкую моторику, воображение и творческие способности, освоили различные техники декоративно-прикладного искусства. Учащиеся научились работать в коллективе, проявлять инициативу и аккуратность, приобрели позитивный опыт самовыражения и самостоятельной творческой деятельности.</w:t>
      </w:r>
    </w:p>
    <w:p w14:paraId="55AA102B">
      <w:pPr>
        <w:pStyle w:val="6"/>
        <w:ind w:left="-567" w:right="-284" w:firstLine="709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Прохождение  курсов, результаты УМС (районный, областной), трансляция опыта работы.</w:t>
      </w:r>
    </w:p>
    <w:p w14:paraId="783B1457">
      <w:pPr>
        <w:pStyle w:val="6"/>
        <w:numPr>
          <w:ilvl w:val="0"/>
          <w:numId w:val="8"/>
        </w:numPr>
        <w:ind w:left="-142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МПРК «Институт раннего развития детей» «Реализация типовой учебной программы дошкольного воспитания и обучения»» 72 часа 2023 год – Абдрахманова К.М.</w:t>
      </w:r>
    </w:p>
    <w:p w14:paraId="3E6BEEFC">
      <w:pPr>
        <w:pStyle w:val="6"/>
        <w:numPr>
          <w:ilvl w:val="0"/>
          <w:numId w:val="8"/>
        </w:numPr>
        <w:ind w:left="-142" w:right="-28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АО «Орлеу» «Реализация ценностно-ориентированного подхода в начальной школе» 80 часов, 2024 год- Ажигалиева Б.С.</w:t>
      </w:r>
    </w:p>
    <w:p w14:paraId="42F8B1DF">
      <w:pPr>
        <w:pStyle w:val="6"/>
        <w:numPr>
          <w:ilvl w:val="0"/>
          <w:numId w:val="8"/>
        </w:numPr>
        <w:ind w:left="-142" w:right="-284"/>
        <w:jc w:val="both"/>
        <w:rPr>
          <w:color w:val="000000"/>
        </w:rPr>
      </w:pPr>
      <w:r>
        <w:rPr>
          <w:color w:val="000000"/>
        </w:rPr>
        <w:t>РЦРПМ «ОРЛЕУ». "Развитие профессиональных компетенций учителя трудового обучения в начальной школе" 2024 г 80 часов – Бабинец О.В.</w:t>
      </w:r>
    </w:p>
    <w:p w14:paraId="16241F78">
      <w:pPr>
        <w:spacing w:after="0" w:line="240" w:lineRule="auto"/>
        <w:ind w:left="-567" w:right="-284"/>
        <w:rPr>
          <w:rFonts w:ascii="Times New Roman" w:hAnsi="Times New Roman" w:eastAsia="Calibri" w:cs="Times New Roman"/>
          <w:sz w:val="24"/>
          <w:szCs w:val="24"/>
          <w:lang w:val="kk-KZ" w:eastAsia="en-US"/>
        </w:rPr>
      </w:pPr>
    </w:p>
    <w:p w14:paraId="02D7EF4D">
      <w:pPr>
        <w:pStyle w:val="6"/>
        <w:ind w:left="-567" w:right="-284"/>
        <w:rPr>
          <w:rFonts w:eastAsia="Calibri"/>
          <w:lang w:val="kk-KZ" w:eastAsia="en-US"/>
        </w:rPr>
      </w:pPr>
    </w:p>
    <w:p w14:paraId="310412FF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B1A21"/>
    <w:multiLevelType w:val="multilevel"/>
    <w:tmpl w:val="042B1A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0100AF"/>
    <w:multiLevelType w:val="multilevel"/>
    <w:tmpl w:val="180100AF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C9230D"/>
    <w:multiLevelType w:val="multilevel"/>
    <w:tmpl w:val="35C9230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  <w:smallCaps w:val="0"/>
        <w:color w:val="000000"/>
      </w:rPr>
    </w:lvl>
    <w:lvl w:ilvl="1" w:tentative="0">
      <w:start w:val="0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0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0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0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0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0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0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0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CCC0411"/>
    <w:multiLevelType w:val="multilevel"/>
    <w:tmpl w:val="4CCC041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33F45"/>
    <w:multiLevelType w:val="multilevel"/>
    <w:tmpl w:val="54033F45"/>
    <w:lvl w:ilvl="0" w:tentative="0">
      <w:start w:val="1"/>
      <w:numFmt w:val="bullet"/>
      <w:lvlText w:val="•"/>
      <w:lvlJc w:val="left"/>
      <w:pPr>
        <w:ind w:left="21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8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35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42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501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573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64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71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8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60FD1BB8"/>
    <w:multiLevelType w:val="multilevel"/>
    <w:tmpl w:val="60FD1BB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b/>
        <w:bCs/>
        <w:i/>
        <w:iCs/>
        <w:smallCaps w:val="0"/>
        <w:color w:val="000000"/>
      </w:rPr>
    </w:lvl>
    <w:lvl w:ilvl="1" w:tentative="0">
      <w:start w:val="0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0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0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0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0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0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0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0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7677469"/>
    <w:multiLevelType w:val="multilevel"/>
    <w:tmpl w:val="77677469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  <w:smallCaps w:val="0"/>
        <w:color w:val="000000"/>
      </w:rPr>
    </w:lvl>
    <w:lvl w:ilvl="1" w:tentative="0">
      <w:start w:val="0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0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0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0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0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0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0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0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C661EE0"/>
    <w:multiLevelType w:val="multilevel"/>
    <w:tmpl w:val="7C661EE0"/>
    <w:lvl w:ilvl="0" w:tentative="0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13" w:hanging="360"/>
      </w:pPr>
    </w:lvl>
    <w:lvl w:ilvl="2" w:tentative="0">
      <w:start w:val="1"/>
      <w:numFmt w:val="lowerRoman"/>
      <w:lvlText w:val="%3."/>
      <w:lvlJc w:val="right"/>
      <w:pPr>
        <w:ind w:left="1233" w:hanging="180"/>
      </w:pPr>
    </w:lvl>
    <w:lvl w:ilvl="3" w:tentative="0">
      <w:start w:val="1"/>
      <w:numFmt w:val="decimal"/>
      <w:lvlText w:val="%4."/>
      <w:lvlJc w:val="left"/>
      <w:pPr>
        <w:ind w:left="1953" w:hanging="360"/>
      </w:pPr>
    </w:lvl>
    <w:lvl w:ilvl="4" w:tentative="0">
      <w:start w:val="1"/>
      <w:numFmt w:val="lowerLetter"/>
      <w:lvlText w:val="%5."/>
      <w:lvlJc w:val="left"/>
      <w:pPr>
        <w:ind w:left="2673" w:hanging="360"/>
      </w:pPr>
    </w:lvl>
    <w:lvl w:ilvl="5" w:tentative="0">
      <w:start w:val="1"/>
      <w:numFmt w:val="lowerRoman"/>
      <w:lvlText w:val="%6."/>
      <w:lvlJc w:val="right"/>
      <w:pPr>
        <w:ind w:left="3393" w:hanging="180"/>
      </w:pPr>
    </w:lvl>
    <w:lvl w:ilvl="6" w:tentative="0">
      <w:start w:val="1"/>
      <w:numFmt w:val="decimal"/>
      <w:lvlText w:val="%7."/>
      <w:lvlJc w:val="left"/>
      <w:pPr>
        <w:ind w:left="4113" w:hanging="360"/>
      </w:pPr>
    </w:lvl>
    <w:lvl w:ilvl="7" w:tentative="0">
      <w:start w:val="1"/>
      <w:numFmt w:val="lowerLetter"/>
      <w:lvlText w:val="%8."/>
      <w:lvlJc w:val="left"/>
      <w:pPr>
        <w:ind w:left="4833" w:hanging="360"/>
      </w:pPr>
    </w:lvl>
    <w:lvl w:ilvl="8" w:tentative="0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B3"/>
    <w:rsid w:val="00001B32"/>
    <w:rsid w:val="00091CC3"/>
    <w:rsid w:val="000E09ED"/>
    <w:rsid w:val="00295807"/>
    <w:rsid w:val="002E251A"/>
    <w:rsid w:val="002F02E8"/>
    <w:rsid w:val="00324621"/>
    <w:rsid w:val="00332858"/>
    <w:rsid w:val="00334C66"/>
    <w:rsid w:val="0035569F"/>
    <w:rsid w:val="003A1663"/>
    <w:rsid w:val="004732ED"/>
    <w:rsid w:val="004B67EC"/>
    <w:rsid w:val="00515FEB"/>
    <w:rsid w:val="00520948"/>
    <w:rsid w:val="00573E3D"/>
    <w:rsid w:val="00575F3D"/>
    <w:rsid w:val="005B5DA4"/>
    <w:rsid w:val="00645769"/>
    <w:rsid w:val="006D6D83"/>
    <w:rsid w:val="006E57E5"/>
    <w:rsid w:val="00774444"/>
    <w:rsid w:val="007F7830"/>
    <w:rsid w:val="0084371D"/>
    <w:rsid w:val="00867113"/>
    <w:rsid w:val="008A4F49"/>
    <w:rsid w:val="008D263C"/>
    <w:rsid w:val="008F2F57"/>
    <w:rsid w:val="009C2291"/>
    <w:rsid w:val="00A01839"/>
    <w:rsid w:val="00A85425"/>
    <w:rsid w:val="00A86D5B"/>
    <w:rsid w:val="00AF5DB2"/>
    <w:rsid w:val="00B020C1"/>
    <w:rsid w:val="00B149E9"/>
    <w:rsid w:val="00B75178"/>
    <w:rsid w:val="00C32F93"/>
    <w:rsid w:val="00C6782E"/>
    <w:rsid w:val="00CD1421"/>
    <w:rsid w:val="00CF538C"/>
    <w:rsid w:val="00D30F66"/>
    <w:rsid w:val="00D77DAC"/>
    <w:rsid w:val="00DB28B3"/>
    <w:rsid w:val="00DC4629"/>
    <w:rsid w:val="00DD275A"/>
    <w:rsid w:val="00F04DF4"/>
    <w:rsid w:val="00F1197B"/>
    <w:rsid w:val="00F24377"/>
    <w:rsid w:val="00F32677"/>
    <w:rsid w:val="00F42D36"/>
    <w:rsid w:val="00F84015"/>
    <w:rsid w:val="00FC4D39"/>
    <w:rsid w:val="720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60" w:after="8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table" w:customStyle="1" w:styleId="8">
    <w:name w:val="Сетка таблицы7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1850</Words>
  <Characters>10551</Characters>
  <Lines>87</Lines>
  <Paragraphs>24</Paragraphs>
  <TotalTime>84</TotalTime>
  <ScaleCrop>false</ScaleCrop>
  <LinksUpToDate>false</LinksUpToDate>
  <CharactersWithSpaces>12377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2025-06-20T07:33:00Z</dcterms:created>
  <dc:creator>zik</dc:creator>
  <cp:lastModifiedBy>User</cp:lastModifiedBy>
  <cp:lastPrinted>2025-06-20T07:44:00Z</cp:lastPrinted>
  <dcterms:modified xsi:type="dcterms:W3CDTF">2025-06-26T13:19:52Z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12A8CF95518344989CB00D9F430731A8_12</vt:lpwstr>
  </property>
</Properties>
</file>